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EA" w:rsidRPr="00345EEA" w:rsidRDefault="00345EEA" w:rsidP="00345EEA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45EEA">
        <w:rPr>
          <w:b/>
          <w:lang w:eastAsia="ar-SA"/>
        </w:rPr>
        <w:t xml:space="preserve">Аннотация </w:t>
      </w:r>
    </w:p>
    <w:p w:rsidR="00345EEA" w:rsidRPr="00345EEA" w:rsidRDefault="00345EEA" w:rsidP="00345EEA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45EEA">
        <w:rPr>
          <w:b/>
          <w:lang w:eastAsia="ar-SA"/>
        </w:rPr>
        <w:t>к рабочей программе дисциплины  Б3.В.ДВ.3.3</w:t>
      </w:r>
    </w:p>
    <w:p w:rsidR="00345EEA" w:rsidRPr="00345EEA" w:rsidRDefault="00345EEA" w:rsidP="00345EEA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345EEA">
        <w:rPr>
          <w:b/>
          <w:u w:val="single"/>
          <w:lang w:eastAsia="ar-SA"/>
        </w:rPr>
        <w:t>«Филологическое обеспечение рекламы»</w:t>
      </w:r>
    </w:p>
    <w:p w:rsidR="00345EEA" w:rsidRPr="00345EEA" w:rsidRDefault="00345EEA" w:rsidP="00345EEA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345EEA">
        <w:rPr>
          <w:u w:val="single"/>
        </w:rPr>
        <w:t>Составитель:</w:t>
      </w:r>
    </w:p>
    <w:p w:rsidR="00345EEA" w:rsidRPr="00345EEA" w:rsidRDefault="00345EEA" w:rsidP="00345EEA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 w:rsidRPr="00345EEA">
        <w:rPr>
          <w:u w:val="single"/>
        </w:rPr>
        <w:t>Карнаухова А.А., ст. преподаватель</w:t>
      </w:r>
    </w:p>
    <w:p w:rsidR="00345EEA" w:rsidRPr="00345EEA" w:rsidRDefault="00345EEA" w:rsidP="00345EEA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345EEA" w:rsidRPr="00345EEA" w:rsidTr="00EF294F">
        <w:trPr>
          <w:trHeight w:hRule="exact" w:val="34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345EEA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345EEA">
              <w:rPr>
                <w:spacing w:val="-2"/>
                <w:lang w:eastAsia="ar-SA"/>
              </w:rPr>
              <w:t>032700 - Филология</w:t>
            </w:r>
          </w:p>
        </w:tc>
      </w:tr>
      <w:tr w:rsidR="00345EEA" w:rsidRPr="00345EEA" w:rsidTr="00EF294F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345EEA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345EEA">
              <w:rPr>
                <w:lang w:eastAsia="ar-SA"/>
              </w:rPr>
              <w:t>«Прикладная филология» (русский язык)</w:t>
            </w:r>
          </w:p>
        </w:tc>
      </w:tr>
      <w:tr w:rsidR="00345EEA" w:rsidRPr="00345EEA" w:rsidTr="00EF294F">
        <w:trPr>
          <w:trHeight w:hRule="exact" w:val="272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345EEA">
              <w:rPr>
                <w:lang w:eastAsia="ar-SA"/>
              </w:rPr>
              <w:t>Квалификация (степень) выпускника</w:t>
            </w:r>
            <w:r w:rsidRPr="00345EEA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345EEA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345EEA">
              <w:rPr>
                <w:lang w:eastAsia="ar-SA"/>
              </w:rPr>
              <w:t>обучения.</w:t>
            </w:r>
          </w:p>
        </w:tc>
      </w:tr>
      <w:tr w:rsidR="00345EEA" w:rsidRPr="00345EEA" w:rsidTr="00EF294F">
        <w:trPr>
          <w:trHeight w:hRule="exact" w:val="28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345EEA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i/>
                <w:spacing w:val="-4"/>
                <w:lang w:eastAsia="ar-SA"/>
              </w:rPr>
            </w:pPr>
            <w:r w:rsidRPr="00345EEA">
              <w:rPr>
                <w:spacing w:val="-4"/>
                <w:lang w:eastAsia="ar-SA"/>
              </w:rPr>
              <w:t>очное</w:t>
            </w:r>
          </w:p>
        </w:tc>
      </w:tr>
      <w:tr w:rsidR="00345EEA" w:rsidRPr="00345EEA" w:rsidTr="00EF294F">
        <w:trPr>
          <w:trHeight w:hRule="exact" w:val="4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345EEA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45EEA">
              <w:rPr>
                <w:lang w:eastAsia="ar-SA"/>
              </w:rPr>
              <w:t>Б3.В.ДВ.3.3</w:t>
            </w:r>
          </w:p>
        </w:tc>
      </w:tr>
      <w:tr w:rsidR="00345EEA" w:rsidRPr="00345EEA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45EEA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45EEA">
              <w:rPr>
                <w:lang w:eastAsia="ar-SA"/>
              </w:rPr>
              <w:t>2</w:t>
            </w:r>
          </w:p>
        </w:tc>
      </w:tr>
      <w:tr w:rsidR="00345EEA" w:rsidRPr="00345EEA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45EEA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45EEA">
              <w:rPr>
                <w:lang w:eastAsia="ar-SA"/>
              </w:rPr>
              <w:t>2</w:t>
            </w:r>
          </w:p>
        </w:tc>
      </w:tr>
      <w:tr w:rsidR="00345EEA" w:rsidRPr="00345EEA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45EEA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45EEA">
              <w:rPr>
                <w:lang w:eastAsia="ar-SA"/>
              </w:rPr>
              <w:t xml:space="preserve"> зачет</w:t>
            </w:r>
          </w:p>
        </w:tc>
      </w:tr>
      <w:tr w:rsidR="00345EEA" w:rsidRPr="00345EEA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45EEA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45EEA">
              <w:rPr>
                <w:lang w:eastAsia="ar-SA"/>
              </w:rPr>
              <w:t>72</w:t>
            </w:r>
          </w:p>
        </w:tc>
      </w:tr>
      <w:tr w:rsidR="00345EEA" w:rsidRPr="00345EEA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45EEA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45EEA">
              <w:rPr>
                <w:lang w:eastAsia="ar-SA"/>
              </w:rPr>
              <w:t>23</w:t>
            </w:r>
          </w:p>
        </w:tc>
      </w:tr>
      <w:tr w:rsidR="00345EEA" w:rsidRPr="00345EEA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45EEA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45EEA">
              <w:rPr>
                <w:lang w:eastAsia="ar-SA"/>
              </w:rPr>
              <w:t>23</w:t>
            </w:r>
          </w:p>
        </w:tc>
      </w:tr>
      <w:tr w:rsidR="00345EEA" w:rsidRPr="00345EEA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45EEA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345EEA" w:rsidRPr="00345EEA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345EEA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45EEA">
              <w:rPr>
                <w:lang w:eastAsia="ar-SA"/>
              </w:rPr>
              <w:t>24</w:t>
            </w:r>
          </w:p>
        </w:tc>
      </w:tr>
      <w:tr w:rsidR="00345EEA" w:rsidRPr="00345EEA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345EEA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45EEA">
              <w:rPr>
                <w:lang w:eastAsia="ar-SA"/>
              </w:rPr>
              <w:t>2</w:t>
            </w:r>
          </w:p>
        </w:tc>
      </w:tr>
      <w:tr w:rsidR="00345EEA" w:rsidRPr="00345EEA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45EEA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5EEA" w:rsidRPr="00345EEA" w:rsidRDefault="00345EEA" w:rsidP="00345EE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345EEA" w:rsidRPr="00345EEA" w:rsidRDefault="00345EEA" w:rsidP="00345EEA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</w:p>
    <w:p w:rsidR="00345EEA" w:rsidRPr="00345EEA" w:rsidRDefault="00345EEA" w:rsidP="00345EEA">
      <w:pPr>
        <w:autoSpaceDN w:val="0"/>
        <w:jc w:val="both"/>
        <w:rPr>
          <w:b/>
        </w:rPr>
      </w:pPr>
      <w:r w:rsidRPr="00345EEA">
        <w:rPr>
          <w:b/>
        </w:rPr>
        <w:t>1. Цели освоения дисциплины</w:t>
      </w:r>
    </w:p>
    <w:p w:rsidR="00345EEA" w:rsidRPr="00345EEA" w:rsidRDefault="00345EEA" w:rsidP="00345EEA">
      <w:pPr>
        <w:widowControl w:val="0"/>
        <w:suppressAutoHyphens/>
        <w:autoSpaceDE w:val="0"/>
        <w:jc w:val="both"/>
        <w:rPr>
          <w:lang w:eastAsia="ar-SA"/>
        </w:rPr>
      </w:pPr>
      <w:r w:rsidRPr="00345EEA">
        <w:rPr>
          <w:lang w:eastAsia="ar-SA"/>
        </w:rPr>
        <w:t xml:space="preserve">Целями изучения дисциплины </w:t>
      </w:r>
      <w:r w:rsidRPr="00345EEA">
        <w:rPr>
          <w:u w:val="single"/>
          <w:lang w:eastAsia="ar-SA"/>
        </w:rPr>
        <w:t>«</w:t>
      </w:r>
      <w:r w:rsidRPr="00345EEA">
        <w:rPr>
          <w:b/>
          <w:u w:val="single"/>
          <w:lang w:eastAsia="ar-SA"/>
        </w:rPr>
        <w:t>Филологическое обеспечение рекламы</w:t>
      </w:r>
      <w:r w:rsidRPr="00345EEA">
        <w:rPr>
          <w:u w:val="single"/>
          <w:lang w:eastAsia="ar-SA"/>
        </w:rPr>
        <w:t>»</w:t>
      </w:r>
      <w:r w:rsidRPr="00345EEA">
        <w:rPr>
          <w:lang w:eastAsia="ar-SA"/>
        </w:rPr>
        <w:t xml:space="preserve">  являются формирование навыков разработки текстов рекламных сообщений, слоганов и т.д.</w:t>
      </w:r>
    </w:p>
    <w:p w:rsidR="00345EEA" w:rsidRPr="00345EEA" w:rsidRDefault="00345EEA" w:rsidP="00345EEA">
      <w:pPr>
        <w:widowControl w:val="0"/>
        <w:suppressAutoHyphens/>
        <w:autoSpaceDE w:val="0"/>
        <w:jc w:val="both"/>
        <w:rPr>
          <w:lang w:eastAsia="ar-SA"/>
        </w:rPr>
      </w:pPr>
      <w:r w:rsidRPr="00345EEA">
        <w:rPr>
          <w:b/>
          <w:lang w:eastAsia="ar-SA"/>
        </w:rPr>
        <w:t>2.</w:t>
      </w:r>
      <w:r w:rsidRPr="00345EEA">
        <w:rPr>
          <w:lang w:eastAsia="ar-SA"/>
        </w:rPr>
        <w:t xml:space="preserve"> </w:t>
      </w:r>
      <w:r w:rsidRPr="00345EEA">
        <w:rPr>
          <w:b/>
          <w:lang w:eastAsia="ar-SA"/>
        </w:rPr>
        <w:t>Компетенции обучающегося, формируемые в результате освоения дисциплины (модуля):</w:t>
      </w:r>
      <w:r w:rsidRPr="00345EEA">
        <w:rPr>
          <w:b/>
          <w:sz w:val="20"/>
          <w:szCs w:val="20"/>
          <w:lang w:eastAsia="ar-SA"/>
        </w:rPr>
        <w:t xml:space="preserve"> </w:t>
      </w:r>
    </w:p>
    <w:p w:rsidR="00345EEA" w:rsidRPr="00345EEA" w:rsidRDefault="00345EEA" w:rsidP="00345EEA">
      <w:pPr>
        <w:ind w:left="142" w:hanging="142"/>
        <w:jc w:val="both"/>
      </w:pPr>
      <w:r w:rsidRPr="00345EEA">
        <w:rPr>
          <w:rFonts w:ascii="Calibri" w:hAnsi="Calibri"/>
          <w:sz w:val="22"/>
          <w:szCs w:val="22"/>
        </w:rPr>
        <w:t xml:space="preserve">- </w:t>
      </w:r>
      <w:r w:rsidRPr="00345EEA">
        <w:t xml:space="preserve">владение культурой мышления; способность к восприятию, анализу, обобщению информации, постановке цели и выбору путей ее достижения (ОК-1); </w:t>
      </w:r>
    </w:p>
    <w:p w:rsidR="00345EEA" w:rsidRPr="00345EEA" w:rsidRDefault="00345EEA" w:rsidP="00345EEA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345EEA">
        <w:rPr>
          <w:lang w:eastAsia="ar-SA"/>
        </w:rPr>
        <w:t>- владение основными методами, способами и средствами получения, хранения, переработки информации, навыки работы с компьютером как средством управления информацией (ОК-11);</w:t>
      </w:r>
    </w:p>
    <w:p w:rsidR="00345EEA" w:rsidRPr="00345EEA" w:rsidRDefault="00345EEA" w:rsidP="00345EEA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345EEA">
        <w:rPr>
          <w:lang w:eastAsia="ar-SA"/>
        </w:rPr>
        <w:t>-</w:t>
      </w:r>
      <w:r w:rsidRPr="00345EEA">
        <w:rPr>
          <w:sz w:val="20"/>
          <w:szCs w:val="20"/>
          <w:lang w:eastAsia="ar-SA"/>
        </w:rPr>
        <w:t xml:space="preserve"> </w:t>
      </w:r>
      <w:r w:rsidRPr="00345EEA">
        <w:rPr>
          <w:lang w:eastAsia="ar-SA"/>
        </w:rPr>
        <w:t>способность работать с информацией в глобальных компьютерных сетях (ОК-12);</w:t>
      </w:r>
    </w:p>
    <w:p w:rsidR="00345EEA" w:rsidRPr="00345EEA" w:rsidRDefault="00345EEA" w:rsidP="00345EEA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345EEA">
        <w:rPr>
          <w:lang w:eastAsia="ar-SA"/>
        </w:rPr>
        <w:t>-</w:t>
      </w:r>
      <w:r w:rsidRPr="00345EEA">
        <w:rPr>
          <w:sz w:val="20"/>
          <w:szCs w:val="20"/>
          <w:lang w:eastAsia="ar-SA"/>
        </w:rPr>
        <w:t xml:space="preserve"> </w:t>
      </w:r>
      <w:r w:rsidRPr="00345EEA">
        <w:rPr>
          <w:lang w:eastAsia="ar-SA"/>
        </w:rPr>
        <w:t>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(ПК-6).</w:t>
      </w:r>
    </w:p>
    <w:p w:rsidR="00345EEA" w:rsidRPr="00345EEA" w:rsidRDefault="00345EEA" w:rsidP="00345EEA">
      <w:pPr>
        <w:widowControl w:val="0"/>
        <w:suppressAutoHyphens/>
        <w:autoSpaceDE w:val="0"/>
        <w:ind w:left="142"/>
        <w:jc w:val="both"/>
        <w:rPr>
          <w:b/>
          <w:lang w:eastAsia="ar-SA"/>
        </w:rPr>
      </w:pPr>
      <w:r w:rsidRPr="00345EEA">
        <w:rPr>
          <w:b/>
          <w:lang w:eastAsia="ar-SA"/>
        </w:rPr>
        <w:t>3. В результате освоения дисциплины обучающийся должен:</w:t>
      </w:r>
    </w:p>
    <w:p w:rsidR="00345EEA" w:rsidRPr="00345EEA" w:rsidRDefault="00345EEA" w:rsidP="00345EEA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345EEA">
        <w:rPr>
          <w:b/>
          <w:lang w:eastAsia="ar-SA"/>
        </w:rPr>
        <w:t>Знать:</w:t>
      </w:r>
      <w:r w:rsidRPr="00345EEA">
        <w:rPr>
          <w:lang w:eastAsia="ar-SA"/>
        </w:rPr>
        <w:t xml:space="preserve"> традиционные филологические приемы составления и анализа текста</w:t>
      </w:r>
    </w:p>
    <w:p w:rsidR="00345EEA" w:rsidRPr="00345EEA" w:rsidRDefault="00345EEA" w:rsidP="00345EEA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345EEA">
        <w:rPr>
          <w:b/>
          <w:lang w:eastAsia="ar-SA"/>
        </w:rPr>
        <w:t>Уметь:</w:t>
      </w:r>
      <w:r w:rsidRPr="00345EEA">
        <w:rPr>
          <w:lang w:eastAsia="ar-SA"/>
        </w:rPr>
        <w:t xml:space="preserve"> работать с фактическим материалом текста в различных аспектах (работа над композицией, языком и стилем материала, проверка и обработка материала,  составлять рекламные сообщения,  редакторский анализ и т.д.).</w:t>
      </w:r>
    </w:p>
    <w:p w:rsidR="00345EEA" w:rsidRPr="00345EEA" w:rsidRDefault="00345EEA" w:rsidP="00345EEA">
      <w:pPr>
        <w:widowControl w:val="0"/>
        <w:suppressAutoHyphens/>
        <w:autoSpaceDE w:val="0"/>
        <w:ind w:left="142"/>
        <w:jc w:val="both"/>
        <w:rPr>
          <w:lang w:eastAsia="ar-SA"/>
        </w:rPr>
      </w:pPr>
      <w:r w:rsidRPr="00345EEA">
        <w:rPr>
          <w:b/>
          <w:lang w:eastAsia="ar-SA"/>
        </w:rPr>
        <w:t>Владеть:</w:t>
      </w:r>
      <w:r w:rsidRPr="00345EEA">
        <w:rPr>
          <w:lang w:eastAsia="ar-SA"/>
        </w:rPr>
        <w:t xml:space="preserve"> способностью участвовать в создании эффективной коммуникационной инфраструктуры организации, обеспечении внутренней и внешней коммуникации, в том числе с государственными учреждениями, общественными организациями, коммерческими структурами, средствами массовой информации;  участвовать в формировании и поддержании корпоративной культуры, способностью принимать 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исследований.</w:t>
      </w:r>
    </w:p>
    <w:p w:rsidR="00345EEA" w:rsidRPr="00345EEA" w:rsidRDefault="00345EEA" w:rsidP="00345EEA">
      <w:pPr>
        <w:widowControl w:val="0"/>
        <w:suppressAutoHyphens/>
        <w:autoSpaceDE w:val="0"/>
        <w:ind w:left="142"/>
        <w:rPr>
          <w:lang w:eastAsia="ar-SA"/>
        </w:rPr>
      </w:pPr>
    </w:p>
    <w:p w:rsidR="00345EEA" w:rsidRPr="00345EEA" w:rsidRDefault="00345EEA" w:rsidP="00345EEA">
      <w:pPr>
        <w:tabs>
          <w:tab w:val="num" w:pos="0"/>
        </w:tabs>
        <w:rPr>
          <w:b/>
        </w:rPr>
      </w:pPr>
      <w:r w:rsidRPr="00345EEA">
        <w:rPr>
          <w:b/>
        </w:rPr>
        <w:t>Аннотация разработана на основании:</w:t>
      </w:r>
    </w:p>
    <w:p w:rsidR="00345EEA" w:rsidRPr="00345EEA" w:rsidRDefault="00345EEA" w:rsidP="00345EEA">
      <w:pPr>
        <w:tabs>
          <w:tab w:val="num" w:pos="0"/>
        </w:tabs>
      </w:pPr>
      <w:r w:rsidRPr="00345EEA">
        <w:lastRenderedPageBreak/>
        <w:t xml:space="preserve">1. ФГОС ВПО по направлению  032700 (код ) Филология (направление); </w:t>
      </w:r>
    </w:p>
    <w:p w:rsidR="00345EEA" w:rsidRPr="00345EEA" w:rsidRDefault="00345EEA" w:rsidP="00345EEA">
      <w:pPr>
        <w:tabs>
          <w:tab w:val="num" w:pos="0"/>
        </w:tabs>
      </w:pPr>
      <w:r w:rsidRPr="00345EEA">
        <w:t>2. ООП ВПО по направлению  032700 (код) Филология ,  Прикладная филология (направление);</w:t>
      </w:r>
    </w:p>
    <w:p w:rsidR="00345EEA" w:rsidRPr="00345EEA" w:rsidRDefault="00345EEA" w:rsidP="00345EEA">
      <w:pPr>
        <w:tabs>
          <w:tab w:val="num" w:pos="0"/>
        </w:tabs>
      </w:pPr>
      <w:r w:rsidRPr="00345EEA">
        <w:t>3. Аннотация к РПД утверждена на заседании кафедры рекламы и связей с общественностью (протокол №30 от «31» мая 2011г.)</w:t>
      </w:r>
    </w:p>
    <w:p w:rsidR="00345EEA" w:rsidRPr="00345EEA" w:rsidRDefault="00345EEA" w:rsidP="00345EEA">
      <w:pPr>
        <w:spacing w:after="200" w:line="276" w:lineRule="auto"/>
        <w:ind w:left="284"/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EA"/>
    <w:rsid w:val="00345EEA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2014-10-31T01:08:00Z</dcterms:created>
  <dcterms:modified xsi:type="dcterms:W3CDTF">2014-10-31T01:09:00Z</dcterms:modified>
</cp:coreProperties>
</file>